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4B4" w:rsidRPr="001054FB" w:rsidRDefault="003E4C59" w:rsidP="003E4C59">
      <w:pPr>
        <w:jc w:val="center"/>
        <w:rPr>
          <w:b/>
          <w:sz w:val="40"/>
          <w:szCs w:val="40"/>
        </w:rPr>
      </w:pPr>
      <w:r w:rsidRPr="001054FB">
        <w:rPr>
          <w:b/>
          <w:sz w:val="40"/>
          <w:szCs w:val="40"/>
        </w:rPr>
        <w:t xml:space="preserve">Impact of Colonial Grievances on the Constitution and </w:t>
      </w:r>
      <w:r w:rsidR="004F184F">
        <w:rPr>
          <w:b/>
          <w:sz w:val="40"/>
          <w:szCs w:val="40"/>
        </w:rPr>
        <w:t xml:space="preserve">the </w:t>
      </w:r>
      <w:r w:rsidRPr="001054FB">
        <w:rPr>
          <w:b/>
          <w:sz w:val="40"/>
          <w:szCs w:val="40"/>
        </w:rPr>
        <w:t>Bill of Rights</w:t>
      </w:r>
    </w:p>
    <w:p w:rsidR="003E4C59" w:rsidRPr="003E4C59" w:rsidRDefault="003E4C59" w:rsidP="003E4C59">
      <w:pPr>
        <w:ind w:firstLine="720"/>
        <w:rPr>
          <w:sz w:val="24"/>
          <w:szCs w:val="24"/>
        </w:rPr>
      </w:pPr>
      <w:r w:rsidRPr="003E4C59">
        <w:rPr>
          <w:sz w:val="24"/>
          <w:szCs w:val="24"/>
        </w:rPr>
        <w:t>When the colonists declared themselves independent in the Declaration of Independence, they told King George III exactly why there were unhappy by listing many grievances or complaints.  Well, they just didn’t complain.  They took action to fix their issues!</w:t>
      </w:r>
    </w:p>
    <w:p w:rsidR="003E4C59" w:rsidRPr="003E4C59" w:rsidRDefault="003E4C59" w:rsidP="003E4C59">
      <w:pPr>
        <w:ind w:firstLine="720"/>
        <w:rPr>
          <w:sz w:val="24"/>
          <w:szCs w:val="24"/>
        </w:rPr>
      </w:pPr>
      <w:r w:rsidRPr="003E4C59">
        <w:rPr>
          <w:sz w:val="24"/>
          <w:szCs w:val="24"/>
        </w:rPr>
        <w:t>The writers of the Constitution addressed every single grievance in the Declaration.</w:t>
      </w:r>
    </w:p>
    <w:tbl>
      <w:tblPr>
        <w:tblStyle w:val="TableGrid"/>
        <w:tblW w:w="9558" w:type="dxa"/>
        <w:tblLook w:val="04A0"/>
      </w:tblPr>
      <w:tblGrid>
        <w:gridCol w:w="4779"/>
        <w:gridCol w:w="4779"/>
      </w:tblGrid>
      <w:tr w:rsidR="003E4C59" w:rsidTr="00A6111F">
        <w:trPr>
          <w:trHeight w:val="727"/>
        </w:trPr>
        <w:tc>
          <w:tcPr>
            <w:tcW w:w="4779" w:type="dxa"/>
            <w:shd w:val="clear" w:color="auto" w:fill="A6A6A6" w:themeFill="background1" w:themeFillShade="A6"/>
          </w:tcPr>
          <w:p w:rsidR="003E4C59" w:rsidRDefault="003E4C59" w:rsidP="003E4C59">
            <w:pPr>
              <w:jc w:val="center"/>
              <w:rPr>
                <w:sz w:val="32"/>
                <w:szCs w:val="32"/>
              </w:rPr>
            </w:pPr>
            <w:r>
              <w:rPr>
                <w:sz w:val="32"/>
                <w:szCs w:val="32"/>
              </w:rPr>
              <w:t>Grievance listed in the Declaration of Independence</w:t>
            </w:r>
          </w:p>
        </w:tc>
        <w:tc>
          <w:tcPr>
            <w:tcW w:w="4779" w:type="dxa"/>
            <w:shd w:val="clear" w:color="auto" w:fill="A6A6A6" w:themeFill="background1" w:themeFillShade="A6"/>
          </w:tcPr>
          <w:p w:rsidR="003E4C59" w:rsidRDefault="003E4C59" w:rsidP="003E4C59">
            <w:pPr>
              <w:jc w:val="center"/>
              <w:rPr>
                <w:sz w:val="32"/>
                <w:szCs w:val="32"/>
              </w:rPr>
            </w:pPr>
            <w:r>
              <w:rPr>
                <w:sz w:val="32"/>
                <w:szCs w:val="32"/>
              </w:rPr>
              <w:t>Where it was addressed in the U.S. Constitution</w:t>
            </w:r>
          </w:p>
        </w:tc>
      </w:tr>
      <w:tr w:rsidR="003E4C59" w:rsidTr="003E4C59">
        <w:trPr>
          <w:trHeight w:val="1213"/>
        </w:trPr>
        <w:tc>
          <w:tcPr>
            <w:tcW w:w="4779" w:type="dxa"/>
          </w:tcPr>
          <w:p w:rsidR="003E4C59" w:rsidRPr="003E4C59" w:rsidRDefault="003E4C59" w:rsidP="003E4C59">
            <w:pPr>
              <w:rPr>
                <w:sz w:val="28"/>
                <w:szCs w:val="28"/>
              </w:rPr>
            </w:pPr>
            <w:r w:rsidRPr="003E4C59">
              <w:rPr>
                <w:sz w:val="28"/>
                <w:szCs w:val="28"/>
              </w:rPr>
              <w:t>The King imposed taxes without the consent of the colonists.</w:t>
            </w:r>
          </w:p>
        </w:tc>
        <w:tc>
          <w:tcPr>
            <w:tcW w:w="4779" w:type="dxa"/>
          </w:tcPr>
          <w:p w:rsidR="003E4C59" w:rsidRPr="003E4C59" w:rsidRDefault="003E4C59" w:rsidP="003E4C59">
            <w:pPr>
              <w:rPr>
                <w:sz w:val="28"/>
                <w:szCs w:val="28"/>
              </w:rPr>
            </w:pPr>
            <w:r w:rsidRPr="003E4C59">
              <w:rPr>
                <w:sz w:val="28"/>
                <w:szCs w:val="28"/>
              </w:rPr>
              <w:t>U.S. Constitution provides that all taxes must be approved by the House of Reps and the Senate.</w:t>
            </w:r>
          </w:p>
        </w:tc>
      </w:tr>
      <w:tr w:rsidR="003E4C59" w:rsidTr="003E4C59">
        <w:trPr>
          <w:trHeight w:val="1271"/>
        </w:trPr>
        <w:tc>
          <w:tcPr>
            <w:tcW w:w="4779" w:type="dxa"/>
          </w:tcPr>
          <w:p w:rsidR="003E4C59" w:rsidRPr="003E4C59" w:rsidRDefault="003E4C59" w:rsidP="003E4C59">
            <w:pPr>
              <w:rPr>
                <w:sz w:val="28"/>
                <w:szCs w:val="28"/>
              </w:rPr>
            </w:pPr>
            <w:r w:rsidRPr="003E4C59">
              <w:rPr>
                <w:sz w:val="28"/>
                <w:szCs w:val="28"/>
              </w:rPr>
              <w:t>The King made the military superior to the civil government.</w:t>
            </w:r>
          </w:p>
        </w:tc>
        <w:tc>
          <w:tcPr>
            <w:tcW w:w="4779" w:type="dxa"/>
          </w:tcPr>
          <w:p w:rsidR="003E4C59" w:rsidRPr="003E4C59" w:rsidRDefault="003E4C59" w:rsidP="003E4C59">
            <w:pPr>
              <w:rPr>
                <w:sz w:val="28"/>
                <w:szCs w:val="28"/>
              </w:rPr>
            </w:pPr>
            <w:r w:rsidRPr="003E4C59">
              <w:rPr>
                <w:sz w:val="28"/>
                <w:szCs w:val="28"/>
              </w:rPr>
              <w:t>U.S. Constitution provides that the Commander-in-Chief is a civilian – the President</w:t>
            </w:r>
          </w:p>
        </w:tc>
      </w:tr>
      <w:tr w:rsidR="003E4C59" w:rsidTr="003E4C59">
        <w:trPr>
          <w:trHeight w:val="1271"/>
        </w:trPr>
        <w:tc>
          <w:tcPr>
            <w:tcW w:w="4779" w:type="dxa"/>
          </w:tcPr>
          <w:p w:rsidR="003E4C59" w:rsidRPr="003E4C59" w:rsidRDefault="0003471A" w:rsidP="003E4C59">
            <w:pPr>
              <w:rPr>
                <w:sz w:val="28"/>
                <w:szCs w:val="28"/>
              </w:rPr>
            </w:pPr>
            <w:r>
              <w:rPr>
                <w:sz w:val="28"/>
                <w:szCs w:val="28"/>
              </w:rPr>
              <w:t>The King had kept a large standing army among the colonists.</w:t>
            </w:r>
          </w:p>
        </w:tc>
        <w:tc>
          <w:tcPr>
            <w:tcW w:w="4779" w:type="dxa"/>
          </w:tcPr>
          <w:p w:rsidR="003E4C59" w:rsidRPr="003E4C59" w:rsidRDefault="0003471A" w:rsidP="003E4C59">
            <w:pPr>
              <w:rPr>
                <w:sz w:val="28"/>
                <w:szCs w:val="28"/>
              </w:rPr>
            </w:pPr>
            <w:r>
              <w:rPr>
                <w:sz w:val="28"/>
                <w:szCs w:val="28"/>
              </w:rPr>
              <w:t>Congress has the right to raise and support armies.  It determines their size through its control of funds.</w:t>
            </w:r>
          </w:p>
        </w:tc>
      </w:tr>
      <w:tr w:rsidR="003E4C59" w:rsidTr="003E4C59">
        <w:trPr>
          <w:trHeight w:val="1271"/>
        </w:trPr>
        <w:tc>
          <w:tcPr>
            <w:tcW w:w="4779" w:type="dxa"/>
          </w:tcPr>
          <w:p w:rsidR="003E4C59" w:rsidRPr="003E4C59" w:rsidRDefault="0003471A" w:rsidP="003E4C59">
            <w:pPr>
              <w:rPr>
                <w:sz w:val="28"/>
                <w:szCs w:val="28"/>
              </w:rPr>
            </w:pPr>
            <w:r>
              <w:rPr>
                <w:sz w:val="28"/>
                <w:szCs w:val="28"/>
              </w:rPr>
              <w:t>The king quartered his troops in colonists’ homes.</w:t>
            </w:r>
          </w:p>
        </w:tc>
        <w:tc>
          <w:tcPr>
            <w:tcW w:w="4779" w:type="dxa"/>
          </w:tcPr>
          <w:p w:rsidR="003E4C59" w:rsidRPr="003E4C59" w:rsidRDefault="0003471A" w:rsidP="003E4C59">
            <w:pPr>
              <w:rPr>
                <w:sz w:val="28"/>
                <w:szCs w:val="28"/>
              </w:rPr>
            </w:pPr>
            <w:r>
              <w:rPr>
                <w:sz w:val="28"/>
                <w:szCs w:val="28"/>
              </w:rPr>
              <w:t>The Third Amendment of the Bill of Rights prohibits the peacetime quartering of soldiers.</w:t>
            </w:r>
          </w:p>
        </w:tc>
      </w:tr>
      <w:tr w:rsidR="003E4C59" w:rsidTr="003E4C59">
        <w:trPr>
          <w:trHeight w:val="1271"/>
        </w:trPr>
        <w:tc>
          <w:tcPr>
            <w:tcW w:w="4779" w:type="dxa"/>
          </w:tcPr>
          <w:p w:rsidR="003E4C59" w:rsidRPr="003E4C59" w:rsidRDefault="0003471A" w:rsidP="003E4C59">
            <w:pPr>
              <w:rPr>
                <w:sz w:val="28"/>
                <w:szCs w:val="28"/>
              </w:rPr>
            </w:pPr>
            <w:r>
              <w:rPr>
                <w:sz w:val="28"/>
                <w:szCs w:val="28"/>
              </w:rPr>
              <w:t xml:space="preserve">The King refused colonists permission to petition for a redress of their grievances. </w:t>
            </w:r>
          </w:p>
        </w:tc>
        <w:tc>
          <w:tcPr>
            <w:tcW w:w="4779" w:type="dxa"/>
          </w:tcPr>
          <w:p w:rsidR="003E4C59" w:rsidRPr="003E4C59" w:rsidRDefault="0003471A" w:rsidP="003E4C59">
            <w:pPr>
              <w:rPr>
                <w:sz w:val="28"/>
                <w:szCs w:val="28"/>
              </w:rPr>
            </w:pPr>
            <w:r>
              <w:rPr>
                <w:sz w:val="28"/>
                <w:szCs w:val="28"/>
              </w:rPr>
              <w:t>The First Amendment of the Bill of Rights guarantees citizens the right to petition the government for a redress of grievances.</w:t>
            </w:r>
          </w:p>
        </w:tc>
      </w:tr>
      <w:tr w:rsidR="003E4C59" w:rsidTr="003E4C59">
        <w:trPr>
          <w:trHeight w:val="1271"/>
        </w:trPr>
        <w:tc>
          <w:tcPr>
            <w:tcW w:w="4779" w:type="dxa"/>
          </w:tcPr>
          <w:p w:rsidR="003E4C59" w:rsidRPr="003E4C59" w:rsidRDefault="0003471A" w:rsidP="003E4C59">
            <w:pPr>
              <w:rPr>
                <w:sz w:val="28"/>
                <w:szCs w:val="28"/>
              </w:rPr>
            </w:pPr>
            <w:r>
              <w:rPr>
                <w:sz w:val="28"/>
                <w:szCs w:val="28"/>
              </w:rPr>
              <w:t>The King made judges dependent on his will.</w:t>
            </w:r>
          </w:p>
        </w:tc>
        <w:tc>
          <w:tcPr>
            <w:tcW w:w="4779" w:type="dxa"/>
          </w:tcPr>
          <w:p w:rsidR="003E4C59" w:rsidRPr="003E4C59" w:rsidRDefault="0003471A" w:rsidP="003E4C59">
            <w:pPr>
              <w:rPr>
                <w:sz w:val="28"/>
                <w:szCs w:val="28"/>
              </w:rPr>
            </w:pPr>
            <w:r>
              <w:rPr>
                <w:sz w:val="28"/>
                <w:szCs w:val="28"/>
              </w:rPr>
              <w:t>All federal judges are appointed for a life term</w:t>
            </w:r>
          </w:p>
        </w:tc>
      </w:tr>
      <w:tr w:rsidR="003E4C59" w:rsidTr="003E4C59">
        <w:trPr>
          <w:trHeight w:val="1271"/>
        </w:trPr>
        <w:tc>
          <w:tcPr>
            <w:tcW w:w="4779" w:type="dxa"/>
          </w:tcPr>
          <w:p w:rsidR="003E4C59" w:rsidRPr="003E4C59" w:rsidRDefault="0003471A" w:rsidP="003E4C59">
            <w:pPr>
              <w:rPr>
                <w:sz w:val="28"/>
                <w:szCs w:val="28"/>
              </w:rPr>
            </w:pPr>
            <w:r>
              <w:rPr>
                <w:sz w:val="28"/>
                <w:szCs w:val="28"/>
              </w:rPr>
              <w:t>The King deprived some colonists of a trial by jury.</w:t>
            </w:r>
          </w:p>
        </w:tc>
        <w:tc>
          <w:tcPr>
            <w:tcW w:w="4779" w:type="dxa"/>
          </w:tcPr>
          <w:p w:rsidR="003E4C59" w:rsidRPr="003E4C59" w:rsidRDefault="0003471A" w:rsidP="003E4C59">
            <w:pPr>
              <w:rPr>
                <w:sz w:val="28"/>
                <w:szCs w:val="28"/>
              </w:rPr>
            </w:pPr>
            <w:r>
              <w:rPr>
                <w:sz w:val="28"/>
                <w:szCs w:val="28"/>
              </w:rPr>
              <w:t xml:space="preserve">The Sixth Amendment of the Bill of Rights guarantees trial by jury to all persons. </w:t>
            </w:r>
          </w:p>
        </w:tc>
      </w:tr>
    </w:tbl>
    <w:p w:rsidR="003E4C59" w:rsidRPr="003E4C59" w:rsidRDefault="003E4C59" w:rsidP="00A6111F">
      <w:pPr>
        <w:rPr>
          <w:sz w:val="32"/>
          <w:szCs w:val="32"/>
        </w:rPr>
      </w:pPr>
    </w:p>
    <w:sectPr w:rsidR="003E4C59" w:rsidRPr="003E4C59" w:rsidSect="00A6111F">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proofState w:spelling="clean" w:grammar="clean"/>
  <w:defaultTabStop w:val="720"/>
  <w:drawingGridHorizontalSpacing w:val="110"/>
  <w:displayHorizontalDrawingGridEvery w:val="2"/>
  <w:characterSpacingControl w:val="doNotCompress"/>
  <w:compat/>
  <w:rsids>
    <w:rsidRoot w:val="003E4C59"/>
    <w:rsid w:val="0003471A"/>
    <w:rsid w:val="000A7657"/>
    <w:rsid w:val="001054FB"/>
    <w:rsid w:val="00365E8D"/>
    <w:rsid w:val="003E4C59"/>
    <w:rsid w:val="004F184F"/>
    <w:rsid w:val="00650EC4"/>
    <w:rsid w:val="009264B4"/>
    <w:rsid w:val="00A611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4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4C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RISD</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Lori Lueckenotte</dc:creator>
  <cp:keywords/>
  <dc:description/>
  <cp:lastModifiedBy>RISD</cp:lastModifiedBy>
  <cp:revision>4</cp:revision>
  <dcterms:created xsi:type="dcterms:W3CDTF">2011-06-24T21:11:00Z</dcterms:created>
  <dcterms:modified xsi:type="dcterms:W3CDTF">2011-06-24T21:14:00Z</dcterms:modified>
</cp:coreProperties>
</file>